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9E942" w14:textId="5D6924C3" w:rsidR="00121254" w:rsidRPr="0030732A" w:rsidRDefault="006B320D">
      <w:pPr>
        <w:rPr>
          <w:rFonts w:ascii="Playfair Display" w:hAnsi="Playfair Display"/>
          <w:noProof/>
          <w:sz w:val="24"/>
          <w:szCs w:val="24"/>
        </w:rPr>
      </w:pPr>
      <w:r w:rsidRPr="0030732A">
        <w:rPr>
          <w:rFonts w:ascii="Playfair Display" w:hAnsi="Playfair Display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63E0D2" wp14:editId="5A0A1434">
                <wp:simplePos x="0" y="0"/>
                <wp:positionH relativeFrom="column">
                  <wp:posOffset>-266700</wp:posOffset>
                </wp:positionH>
                <wp:positionV relativeFrom="paragraph">
                  <wp:posOffset>473075</wp:posOffset>
                </wp:positionV>
                <wp:extent cx="6126480" cy="7620"/>
                <wp:effectExtent l="0" t="0" r="26670" b="3048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26480" cy="7620"/>
                        </a:xfrm>
                        <a:prstGeom prst="line">
                          <a:avLst/>
                        </a:prstGeom>
                        <a:ln w="952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685641" id="Straight Connector 4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pt,37.25pt" to="461.4pt,3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" strokecolor="#4472c4 [3204]">
                <v:stroke joinstyle="miter"/>
              </v:line>
            </w:pict>
          </mc:Fallback>
        </mc:AlternateContent>
      </w:r>
      <w:r w:rsidR="00170878" w:rsidRPr="0030732A">
        <w:rPr>
          <w:rFonts w:ascii="Playfair Display" w:hAnsi="Playfair Display"/>
          <w:b/>
          <w:bCs/>
          <w:noProof/>
          <w:sz w:val="32"/>
          <w:szCs w:val="32"/>
        </w:rPr>
        <w:t>Andreas Staier</w:t>
      </w:r>
      <w:r w:rsidR="00121254" w:rsidRPr="0030732A">
        <w:rPr>
          <w:rFonts w:ascii="Playfair Display" w:hAnsi="Playfair Display"/>
          <w:b/>
          <w:bCs/>
          <w:noProof/>
          <w:sz w:val="32"/>
          <w:szCs w:val="32"/>
        </w:rPr>
        <w:br/>
      </w:r>
      <w:r w:rsidR="00121254" w:rsidRPr="0030732A">
        <w:rPr>
          <w:rFonts w:ascii="Playfair Display" w:hAnsi="Playfair Display"/>
          <w:noProof/>
          <w:sz w:val="24"/>
          <w:szCs w:val="24"/>
        </w:rPr>
        <w:t>Piano, Fortepiano, Harpsichord</w:t>
      </w:r>
    </w:p>
    <w:p w14:paraId="1DD035B8" w14:textId="77777777" w:rsidR="00C036F3" w:rsidRDefault="00DB4BA3" w:rsidP="00C036F3">
      <w:pPr>
        <w:rPr>
          <w:rFonts w:ascii="Georgia" w:hAnsi="Georgia"/>
          <w:noProof/>
          <w:sz w:val="24"/>
          <w:szCs w:val="24"/>
        </w:rPr>
      </w:pPr>
      <w:r w:rsidRPr="00DB4BA3">
        <w:rPr>
          <w:rFonts w:ascii="Georgia" w:hAnsi="Georgia" w:cs="Arial"/>
          <w:b/>
          <w:noProof/>
          <w:color w:val="2F5496" w:themeColor="accent1" w:themeShade="BF"/>
          <w:szCs w:val="17"/>
          <w:lang w:eastAsia="en-GB"/>
        </w:rPr>
        <w:drawing>
          <wp:anchor distT="0" distB="0" distL="114300" distR="114300" simplePos="0" relativeHeight="251661312" behindDoc="1" locked="0" layoutInCell="1" allowOverlap="1" wp14:anchorId="22953D6E" wp14:editId="2A168859">
            <wp:simplePos x="0" y="0"/>
            <wp:positionH relativeFrom="margin">
              <wp:posOffset>-22860</wp:posOffset>
            </wp:positionH>
            <wp:positionV relativeFrom="paragraph">
              <wp:posOffset>103505</wp:posOffset>
            </wp:positionV>
            <wp:extent cx="2655570" cy="1802130"/>
            <wp:effectExtent l="0" t="0" r="0" b="7620"/>
            <wp:wrapTight wrapText="bothSides">
              <wp:wrapPolygon edited="0">
                <wp:start x="0" y="0"/>
                <wp:lineTo x="0" y="21463"/>
                <wp:lineTo x="21383" y="21463"/>
                <wp:lineTo x="21383" y="0"/>
                <wp:lineTo x="0" y="0"/>
              </wp:wrapPolygon>
            </wp:wrapTight>
            <wp:docPr id="2" name="Picture 2" descr="http://www.nuovetendenze.org/wp-content/uploads/2011/02/libetta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nuovetendenze.org/wp-content/uploads/2011/02/libetta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5570" cy="180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37E367" w14:textId="269B503E" w:rsidR="00DB4BA3" w:rsidRPr="0030732A" w:rsidRDefault="00DB4BA3" w:rsidP="00AE7719">
      <w:pPr>
        <w:jc w:val="both"/>
        <w:rPr>
          <w:rStyle w:val="fontstyle01"/>
          <w:rFonts w:ascii="Poppins" w:hAnsi="Poppins" w:cs="Poppins"/>
          <w:noProof/>
          <w:color w:val="auto"/>
          <w:sz w:val="24"/>
          <w:szCs w:val="24"/>
        </w:rPr>
      </w:pPr>
      <w:r w:rsidRPr="0030732A">
        <w:rPr>
          <w:rStyle w:val="fontstyle01"/>
          <w:rFonts w:ascii="Poppins" w:hAnsi="Poppins" w:cs="Poppins"/>
        </w:rPr>
        <w:t>One of the world’s most prominent performers</w:t>
      </w:r>
      <w:r w:rsidR="005C7C84" w:rsidRPr="0030732A">
        <w:rPr>
          <w:rStyle w:val="fontstyle01"/>
          <w:rFonts w:ascii="Poppins" w:hAnsi="Poppins" w:cs="Poppins"/>
        </w:rPr>
        <w:t xml:space="preserve"> and recording artists</w:t>
      </w:r>
      <w:r w:rsidRPr="0030732A">
        <w:rPr>
          <w:rStyle w:val="fontstyle01"/>
          <w:rFonts w:ascii="Poppins" w:hAnsi="Poppins" w:cs="Poppins"/>
        </w:rPr>
        <w:t xml:space="preserve">, Andreas </w:t>
      </w:r>
      <w:proofErr w:type="spellStart"/>
      <w:r w:rsidRPr="0030732A">
        <w:rPr>
          <w:rStyle w:val="fontstyle01"/>
          <w:rFonts w:ascii="Poppins" w:hAnsi="Poppins" w:cs="Poppins"/>
        </w:rPr>
        <w:t>Staier’s</w:t>
      </w:r>
      <w:proofErr w:type="spellEnd"/>
      <w:r w:rsidRPr="0030732A">
        <w:rPr>
          <w:rStyle w:val="fontstyle01"/>
          <w:rFonts w:ascii="Poppins" w:hAnsi="Poppins" w:cs="Poppins"/>
        </w:rPr>
        <w:t xml:space="preserve"> indisputable musical mastery has made its mark on the interpretation of </w:t>
      </w:r>
      <w:r w:rsidR="0027119C" w:rsidRPr="0030732A">
        <w:rPr>
          <w:rStyle w:val="fontstyle01"/>
          <w:rFonts w:ascii="Poppins" w:hAnsi="Poppins" w:cs="Poppins"/>
        </w:rPr>
        <w:t>b</w:t>
      </w:r>
      <w:r w:rsidRPr="0030732A">
        <w:rPr>
          <w:rStyle w:val="fontstyle01"/>
          <w:rFonts w:ascii="Poppins" w:hAnsi="Poppins" w:cs="Poppins"/>
        </w:rPr>
        <w:t xml:space="preserve">aroque, </w:t>
      </w:r>
      <w:r w:rsidR="0027119C" w:rsidRPr="0030732A">
        <w:rPr>
          <w:rStyle w:val="fontstyle01"/>
          <w:rFonts w:ascii="Poppins" w:hAnsi="Poppins" w:cs="Poppins"/>
        </w:rPr>
        <w:t>c</w:t>
      </w:r>
      <w:r w:rsidRPr="0030732A">
        <w:rPr>
          <w:rStyle w:val="fontstyle01"/>
          <w:rFonts w:ascii="Poppins" w:hAnsi="Poppins" w:cs="Poppins"/>
        </w:rPr>
        <w:t xml:space="preserve">lassical and </w:t>
      </w:r>
      <w:r w:rsidR="0027119C" w:rsidRPr="0030732A">
        <w:rPr>
          <w:rStyle w:val="fontstyle01"/>
          <w:rFonts w:ascii="Poppins" w:hAnsi="Poppins" w:cs="Poppins"/>
        </w:rPr>
        <w:t>r</w:t>
      </w:r>
      <w:r w:rsidRPr="0030732A">
        <w:rPr>
          <w:rStyle w:val="fontstyle01"/>
          <w:rFonts w:ascii="Poppins" w:hAnsi="Poppins" w:cs="Poppins"/>
        </w:rPr>
        <w:t>omantic repertoire. Acknowledged by his peers and a wider audience, Andreas continues to defend intellectual and artistic standards in both known and neglected works for the keyboard.</w:t>
      </w:r>
    </w:p>
    <w:p w14:paraId="3F1BAD13" w14:textId="7BE717B9" w:rsidR="00DB4BA3" w:rsidRPr="0030732A" w:rsidRDefault="00DB4BA3" w:rsidP="00DB4BA3">
      <w:pPr>
        <w:spacing w:line="276" w:lineRule="auto"/>
        <w:jc w:val="both"/>
        <w:rPr>
          <w:rStyle w:val="fontstyle01"/>
          <w:rFonts w:ascii="Poppins" w:hAnsi="Poppins" w:cs="Poppins"/>
        </w:rPr>
      </w:pPr>
      <w:r w:rsidRPr="0030732A">
        <w:rPr>
          <w:rStyle w:val="fontstyle01"/>
          <w:rFonts w:ascii="Poppins" w:hAnsi="Poppins" w:cs="Poppins"/>
        </w:rPr>
        <w:t xml:space="preserve">As a soloist, Andreas </w:t>
      </w:r>
      <w:proofErr w:type="spellStart"/>
      <w:r w:rsidRPr="0030732A">
        <w:rPr>
          <w:rStyle w:val="fontstyle01"/>
          <w:rFonts w:ascii="Poppins" w:hAnsi="Poppins" w:cs="Poppins"/>
        </w:rPr>
        <w:t>Staier</w:t>
      </w:r>
      <w:proofErr w:type="spellEnd"/>
      <w:r w:rsidRPr="0030732A">
        <w:rPr>
          <w:rStyle w:val="fontstyle01"/>
          <w:rFonts w:ascii="Poppins" w:hAnsi="Poppins" w:cs="Poppins"/>
        </w:rPr>
        <w:t xml:space="preserve"> performs throughout Europe, North and South America, and Asia with orchestras such as Concerto Köln, </w:t>
      </w:r>
      <w:proofErr w:type="spellStart"/>
      <w:r w:rsidRPr="0030732A">
        <w:rPr>
          <w:rStyle w:val="fontstyle01"/>
          <w:rFonts w:ascii="Poppins" w:hAnsi="Poppins" w:cs="Poppins"/>
        </w:rPr>
        <w:t>Freiburger</w:t>
      </w:r>
      <w:proofErr w:type="spellEnd"/>
      <w:r w:rsidRPr="0030732A">
        <w:rPr>
          <w:rStyle w:val="fontstyle01"/>
          <w:rFonts w:ascii="Poppins" w:hAnsi="Poppins" w:cs="Poppins"/>
        </w:rPr>
        <w:t xml:space="preserve"> </w:t>
      </w:r>
      <w:proofErr w:type="spellStart"/>
      <w:r w:rsidRPr="0030732A">
        <w:rPr>
          <w:rStyle w:val="fontstyle01"/>
          <w:rFonts w:ascii="Poppins" w:hAnsi="Poppins" w:cs="Poppins"/>
        </w:rPr>
        <w:t>Barockorchester</w:t>
      </w:r>
      <w:proofErr w:type="spellEnd"/>
      <w:r w:rsidRPr="0030732A">
        <w:rPr>
          <w:rStyle w:val="fontstyle01"/>
          <w:rFonts w:ascii="Poppins" w:hAnsi="Poppins" w:cs="Poppins"/>
        </w:rPr>
        <w:t xml:space="preserve">, the Akademie </w:t>
      </w:r>
      <w:proofErr w:type="spellStart"/>
      <w:r w:rsidRPr="0030732A">
        <w:rPr>
          <w:rStyle w:val="fontstyle01"/>
          <w:rFonts w:ascii="Poppins" w:hAnsi="Poppins" w:cs="Poppins"/>
        </w:rPr>
        <w:t>für</w:t>
      </w:r>
      <w:proofErr w:type="spellEnd"/>
      <w:r w:rsidRPr="0030732A">
        <w:rPr>
          <w:rStyle w:val="fontstyle01"/>
          <w:rFonts w:ascii="Poppins" w:hAnsi="Poppins" w:cs="Poppins"/>
        </w:rPr>
        <w:t xml:space="preserve"> </w:t>
      </w:r>
      <w:proofErr w:type="spellStart"/>
      <w:r w:rsidRPr="0030732A">
        <w:rPr>
          <w:rStyle w:val="fontstyle01"/>
          <w:rFonts w:ascii="Poppins" w:hAnsi="Poppins" w:cs="Poppins"/>
        </w:rPr>
        <w:t>alte</w:t>
      </w:r>
      <w:proofErr w:type="spellEnd"/>
      <w:r w:rsidRPr="0030732A">
        <w:rPr>
          <w:rStyle w:val="fontstyle01"/>
          <w:rFonts w:ascii="Poppins" w:hAnsi="Poppins" w:cs="Poppins"/>
        </w:rPr>
        <w:t xml:space="preserve"> </w:t>
      </w:r>
      <w:proofErr w:type="spellStart"/>
      <w:r w:rsidRPr="0030732A">
        <w:rPr>
          <w:rStyle w:val="fontstyle01"/>
          <w:rFonts w:ascii="Poppins" w:hAnsi="Poppins" w:cs="Poppins"/>
        </w:rPr>
        <w:t>Musik</w:t>
      </w:r>
      <w:proofErr w:type="spellEnd"/>
      <w:r w:rsidRPr="0030732A">
        <w:rPr>
          <w:rStyle w:val="fontstyle01"/>
          <w:rFonts w:ascii="Poppins" w:hAnsi="Poppins" w:cs="Poppins"/>
        </w:rPr>
        <w:t xml:space="preserve"> </w:t>
      </w:r>
      <w:proofErr w:type="gramStart"/>
      <w:r w:rsidRPr="0030732A">
        <w:rPr>
          <w:rStyle w:val="fontstyle01"/>
          <w:rFonts w:ascii="Poppins" w:hAnsi="Poppins" w:cs="Poppins"/>
        </w:rPr>
        <w:t xml:space="preserve">Berlin, </w:t>
      </w:r>
      <w:r w:rsidR="00870C37" w:rsidRPr="0030732A">
        <w:rPr>
          <w:rStyle w:val="fontstyle01"/>
          <w:rFonts w:ascii="Poppins" w:hAnsi="Poppins" w:cs="Poppins"/>
        </w:rPr>
        <w:t xml:space="preserve">  </w:t>
      </w:r>
      <w:proofErr w:type="gramEnd"/>
      <w:r w:rsidR="00870C37" w:rsidRPr="0030732A">
        <w:rPr>
          <w:rStyle w:val="fontstyle01"/>
          <w:rFonts w:ascii="Poppins" w:hAnsi="Poppins" w:cs="Poppins"/>
        </w:rPr>
        <w:t xml:space="preserve">    </w:t>
      </w:r>
      <w:r w:rsidRPr="0030732A">
        <w:rPr>
          <w:rStyle w:val="fontstyle01"/>
          <w:rFonts w:ascii="Poppins" w:hAnsi="Poppins" w:cs="Poppins"/>
        </w:rPr>
        <w:t>hr</w:t>
      </w:r>
      <w:r w:rsidR="00870C37" w:rsidRPr="0030732A">
        <w:rPr>
          <w:rStyle w:val="fontstyle01"/>
          <w:rFonts w:ascii="Poppins" w:hAnsi="Poppins" w:cs="Poppins"/>
        </w:rPr>
        <w:t xml:space="preserve"> -</w:t>
      </w:r>
      <w:proofErr w:type="spellStart"/>
      <w:r w:rsidRPr="0030732A">
        <w:rPr>
          <w:rStyle w:val="fontstyle01"/>
          <w:rFonts w:ascii="Poppins" w:hAnsi="Poppins" w:cs="Poppins"/>
        </w:rPr>
        <w:t>Sinfonieorchester</w:t>
      </w:r>
      <w:proofErr w:type="spellEnd"/>
      <w:r w:rsidRPr="0030732A">
        <w:rPr>
          <w:rStyle w:val="fontstyle01"/>
          <w:rFonts w:ascii="Poppins" w:hAnsi="Poppins" w:cs="Poppins"/>
        </w:rPr>
        <w:t xml:space="preserve"> Frankfurt, </w:t>
      </w:r>
      <w:proofErr w:type="spellStart"/>
      <w:r w:rsidRPr="0030732A">
        <w:rPr>
          <w:rStyle w:val="fontstyle01"/>
          <w:rFonts w:ascii="Poppins" w:hAnsi="Poppins" w:cs="Poppins"/>
        </w:rPr>
        <w:t>Orchestre</w:t>
      </w:r>
      <w:proofErr w:type="spellEnd"/>
      <w:r w:rsidRPr="0030732A">
        <w:rPr>
          <w:rStyle w:val="fontstyle01"/>
          <w:rFonts w:ascii="Poppins" w:hAnsi="Poppins" w:cs="Poppins"/>
        </w:rPr>
        <w:t xml:space="preserve"> des Champs-Elysées Paris</w:t>
      </w:r>
      <w:r w:rsidR="00AF63D7" w:rsidRPr="0030732A">
        <w:rPr>
          <w:rStyle w:val="fontstyle01"/>
          <w:rFonts w:ascii="Poppins" w:hAnsi="Poppins" w:cs="Poppins"/>
        </w:rPr>
        <w:t>, Le Concert de la Loge,</w:t>
      </w:r>
      <w:r w:rsidRPr="0030732A">
        <w:rPr>
          <w:rStyle w:val="fontstyle01"/>
          <w:rFonts w:ascii="Poppins" w:hAnsi="Poppins" w:cs="Poppins"/>
        </w:rPr>
        <w:t xml:space="preserve"> and </w:t>
      </w:r>
      <w:proofErr w:type="spellStart"/>
      <w:r w:rsidRPr="0030732A">
        <w:rPr>
          <w:rStyle w:val="fontstyle01"/>
          <w:rFonts w:ascii="Poppins" w:hAnsi="Poppins" w:cs="Poppins"/>
        </w:rPr>
        <w:t>Orquestra</w:t>
      </w:r>
      <w:proofErr w:type="spellEnd"/>
      <w:r w:rsidRPr="0030732A">
        <w:rPr>
          <w:rStyle w:val="fontstyle01"/>
          <w:rFonts w:ascii="Poppins" w:hAnsi="Poppins" w:cs="Poppins"/>
        </w:rPr>
        <w:t xml:space="preserve"> </w:t>
      </w:r>
      <w:proofErr w:type="spellStart"/>
      <w:r w:rsidRPr="0030732A">
        <w:rPr>
          <w:rStyle w:val="fontstyle01"/>
          <w:rFonts w:ascii="Poppins" w:hAnsi="Poppins" w:cs="Poppins"/>
        </w:rPr>
        <w:t>Barroca</w:t>
      </w:r>
      <w:proofErr w:type="spellEnd"/>
      <w:r w:rsidRPr="0030732A">
        <w:rPr>
          <w:rStyle w:val="fontstyle01"/>
          <w:rFonts w:ascii="Poppins" w:hAnsi="Poppins" w:cs="Poppins"/>
        </w:rPr>
        <w:t xml:space="preserve"> Casa da Música. On modern piano he is performing regularly with orchestras including the </w:t>
      </w:r>
      <w:proofErr w:type="spellStart"/>
      <w:r w:rsidRPr="0030732A">
        <w:rPr>
          <w:rStyle w:val="fontstyle01"/>
          <w:rFonts w:ascii="Poppins" w:hAnsi="Poppins" w:cs="Poppins"/>
        </w:rPr>
        <w:t>Orchestre</w:t>
      </w:r>
      <w:proofErr w:type="spellEnd"/>
      <w:r w:rsidRPr="0030732A">
        <w:rPr>
          <w:rStyle w:val="fontstyle01"/>
          <w:rFonts w:ascii="Poppins" w:hAnsi="Poppins" w:cs="Poppins"/>
        </w:rPr>
        <w:t xml:space="preserve"> </w:t>
      </w:r>
      <w:proofErr w:type="spellStart"/>
      <w:r w:rsidRPr="0030732A">
        <w:rPr>
          <w:rStyle w:val="fontstyle01"/>
          <w:rFonts w:ascii="Poppins" w:hAnsi="Poppins" w:cs="Poppins"/>
        </w:rPr>
        <w:t>Symphonique</w:t>
      </w:r>
      <w:proofErr w:type="spellEnd"/>
      <w:r w:rsidRPr="0030732A">
        <w:rPr>
          <w:rStyle w:val="fontstyle01"/>
          <w:rFonts w:ascii="Poppins" w:hAnsi="Poppins" w:cs="Poppins"/>
        </w:rPr>
        <w:t xml:space="preserve"> de Quebec, Rundfunk </w:t>
      </w:r>
      <w:proofErr w:type="spellStart"/>
      <w:r w:rsidRPr="0030732A">
        <w:rPr>
          <w:rStyle w:val="fontstyle01"/>
          <w:rFonts w:ascii="Poppins" w:hAnsi="Poppins" w:cs="Poppins"/>
        </w:rPr>
        <w:t>Sinfonieorchester</w:t>
      </w:r>
      <w:proofErr w:type="spellEnd"/>
      <w:r w:rsidRPr="0030732A">
        <w:rPr>
          <w:rStyle w:val="fontstyle01"/>
          <w:rFonts w:ascii="Poppins" w:hAnsi="Poppins" w:cs="Poppins"/>
        </w:rPr>
        <w:t xml:space="preserve"> Berlin, and Yomiuri Nippon Symphony Orchestra.</w:t>
      </w:r>
    </w:p>
    <w:p w14:paraId="546356AF" w14:textId="1192705B" w:rsidR="00DB4BA3" w:rsidRPr="0030732A" w:rsidRDefault="00DB4BA3" w:rsidP="00DB4BA3">
      <w:pPr>
        <w:spacing w:line="276" w:lineRule="auto"/>
        <w:jc w:val="both"/>
        <w:rPr>
          <w:rStyle w:val="fontstyle01"/>
          <w:rFonts w:ascii="Poppins" w:hAnsi="Poppins" w:cs="Poppins"/>
        </w:rPr>
      </w:pPr>
      <w:r w:rsidRPr="0030732A">
        <w:rPr>
          <w:rStyle w:val="fontstyle01"/>
          <w:rFonts w:ascii="Poppins" w:hAnsi="Poppins" w:cs="Poppins"/>
        </w:rPr>
        <w:t xml:space="preserve">Andreas has been invited to leading international festivals including the Festival de La Roque </w:t>
      </w:r>
      <w:proofErr w:type="spellStart"/>
      <w:r w:rsidRPr="0030732A">
        <w:rPr>
          <w:rStyle w:val="fontstyle01"/>
          <w:rFonts w:ascii="Poppins" w:hAnsi="Poppins" w:cs="Poppins"/>
        </w:rPr>
        <w:t>d’Anthéron</w:t>
      </w:r>
      <w:proofErr w:type="spellEnd"/>
      <w:r w:rsidRPr="0030732A">
        <w:rPr>
          <w:rStyle w:val="fontstyle01"/>
          <w:rFonts w:ascii="Poppins" w:hAnsi="Poppins" w:cs="Poppins"/>
        </w:rPr>
        <w:t xml:space="preserve">, Festival de Saintes, Festival de Montreux, </w:t>
      </w:r>
      <w:r w:rsidR="00C23B28" w:rsidRPr="0030732A">
        <w:rPr>
          <w:rStyle w:val="fontstyle01"/>
          <w:rFonts w:ascii="Poppins" w:hAnsi="Poppins" w:cs="Poppins"/>
        </w:rPr>
        <w:t xml:space="preserve">Edinburgh International Festival, </w:t>
      </w:r>
      <w:r w:rsidRPr="0030732A">
        <w:rPr>
          <w:rStyle w:val="fontstyle01"/>
          <w:rFonts w:ascii="Poppins" w:hAnsi="Poppins" w:cs="Poppins"/>
        </w:rPr>
        <w:t xml:space="preserve">York Early Music Festival, Lufthansa Festival of Baroque Music, </w:t>
      </w:r>
      <w:proofErr w:type="spellStart"/>
      <w:r w:rsidRPr="0030732A">
        <w:rPr>
          <w:rStyle w:val="fontstyle01"/>
          <w:rFonts w:ascii="Poppins" w:hAnsi="Poppins" w:cs="Poppins"/>
        </w:rPr>
        <w:t>Styriarte</w:t>
      </w:r>
      <w:proofErr w:type="spellEnd"/>
      <w:r w:rsidRPr="0030732A">
        <w:rPr>
          <w:rStyle w:val="fontstyle01"/>
          <w:rFonts w:ascii="Poppins" w:hAnsi="Poppins" w:cs="Poppins"/>
        </w:rPr>
        <w:t xml:space="preserve"> Graz, </w:t>
      </w:r>
      <w:proofErr w:type="spellStart"/>
      <w:r w:rsidRPr="0030732A">
        <w:rPr>
          <w:rStyle w:val="fontstyle01"/>
          <w:rFonts w:ascii="Poppins" w:hAnsi="Poppins" w:cs="Poppins"/>
        </w:rPr>
        <w:t>Schubertiade</w:t>
      </w:r>
      <w:proofErr w:type="spellEnd"/>
      <w:r w:rsidRPr="0030732A">
        <w:rPr>
          <w:rStyle w:val="fontstyle01"/>
          <w:rFonts w:ascii="Poppins" w:hAnsi="Poppins" w:cs="Poppins"/>
        </w:rPr>
        <w:t xml:space="preserve"> Schwarzenberg, </w:t>
      </w:r>
      <w:proofErr w:type="spellStart"/>
      <w:r w:rsidRPr="0030732A">
        <w:rPr>
          <w:rStyle w:val="fontstyle01"/>
          <w:rFonts w:ascii="Poppins" w:hAnsi="Poppins" w:cs="Poppins"/>
        </w:rPr>
        <w:t>Schlweswig</w:t>
      </w:r>
      <w:proofErr w:type="spellEnd"/>
      <w:r w:rsidRPr="0030732A">
        <w:rPr>
          <w:rStyle w:val="fontstyle01"/>
          <w:rFonts w:ascii="Poppins" w:hAnsi="Poppins" w:cs="Poppins"/>
        </w:rPr>
        <w:t xml:space="preserve"> Holstein </w:t>
      </w:r>
      <w:proofErr w:type="spellStart"/>
      <w:r w:rsidRPr="0030732A">
        <w:rPr>
          <w:rStyle w:val="fontstyle01"/>
          <w:rFonts w:ascii="Poppins" w:hAnsi="Poppins" w:cs="Poppins"/>
        </w:rPr>
        <w:t>Musik</w:t>
      </w:r>
      <w:proofErr w:type="spellEnd"/>
      <w:r w:rsidRPr="0030732A">
        <w:rPr>
          <w:rStyle w:val="fontstyle01"/>
          <w:rFonts w:ascii="Poppins" w:hAnsi="Poppins" w:cs="Poppins"/>
        </w:rPr>
        <w:t xml:space="preserve"> Festival, Bach-Fest Leipzig, </w:t>
      </w:r>
      <w:proofErr w:type="spellStart"/>
      <w:r w:rsidRPr="0030732A">
        <w:rPr>
          <w:rStyle w:val="fontstyle01"/>
          <w:rFonts w:ascii="Poppins" w:hAnsi="Poppins" w:cs="Poppins"/>
        </w:rPr>
        <w:t>Bachtage</w:t>
      </w:r>
      <w:proofErr w:type="spellEnd"/>
      <w:r w:rsidRPr="0030732A">
        <w:rPr>
          <w:rStyle w:val="fontstyle01"/>
          <w:rFonts w:ascii="Poppins" w:hAnsi="Poppins" w:cs="Poppins"/>
        </w:rPr>
        <w:t xml:space="preserve"> Berlin, </w:t>
      </w:r>
      <w:proofErr w:type="spellStart"/>
      <w:r w:rsidRPr="0030732A">
        <w:rPr>
          <w:rStyle w:val="fontstyle01"/>
          <w:rFonts w:ascii="Poppins" w:hAnsi="Poppins" w:cs="Poppins"/>
        </w:rPr>
        <w:t>Bachwoche</w:t>
      </w:r>
      <w:proofErr w:type="spellEnd"/>
      <w:r w:rsidRPr="0030732A">
        <w:rPr>
          <w:rStyle w:val="fontstyle01"/>
          <w:rFonts w:ascii="Poppins" w:hAnsi="Poppins" w:cs="Poppins"/>
        </w:rPr>
        <w:t xml:space="preserve"> Ansbach and Kissinger Sommer. He has also performed in major venues: </w:t>
      </w:r>
      <w:proofErr w:type="spellStart"/>
      <w:r w:rsidRPr="0030732A">
        <w:rPr>
          <w:rStyle w:val="fontstyle01"/>
          <w:rFonts w:ascii="Poppins" w:hAnsi="Poppins" w:cs="Poppins"/>
        </w:rPr>
        <w:t>Konzerthaus</w:t>
      </w:r>
      <w:proofErr w:type="spellEnd"/>
      <w:r w:rsidRPr="0030732A">
        <w:rPr>
          <w:rStyle w:val="fontstyle01"/>
          <w:rFonts w:ascii="Poppins" w:hAnsi="Poppins" w:cs="Poppins"/>
        </w:rPr>
        <w:t xml:space="preserve">, Wien; </w:t>
      </w:r>
      <w:proofErr w:type="spellStart"/>
      <w:r w:rsidRPr="0030732A">
        <w:rPr>
          <w:rStyle w:val="fontstyle01"/>
          <w:rFonts w:ascii="Poppins" w:hAnsi="Poppins" w:cs="Poppins"/>
        </w:rPr>
        <w:t>Konzerthaus</w:t>
      </w:r>
      <w:proofErr w:type="spellEnd"/>
      <w:r w:rsidRPr="0030732A">
        <w:rPr>
          <w:rStyle w:val="fontstyle01"/>
          <w:rFonts w:ascii="Poppins" w:hAnsi="Poppins" w:cs="Poppins"/>
        </w:rPr>
        <w:t xml:space="preserve"> and </w:t>
      </w:r>
      <w:proofErr w:type="spellStart"/>
      <w:r w:rsidRPr="0030732A">
        <w:rPr>
          <w:rStyle w:val="fontstyle01"/>
          <w:rFonts w:ascii="Poppins" w:hAnsi="Poppins" w:cs="Poppins"/>
        </w:rPr>
        <w:t>Philharmonie</w:t>
      </w:r>
      <w:proofErr w:type="spellEnd"/>
      <w:r w:rsidRPr="0030732A">
        <w:rPr>
          <w:rStyle w:val="fontstyle01"/>
          <w:rFonts w:ascii="Poppins" w:hAnsi="Poppins" w:cs="Poppins"/>
        </w:rPr>
        <w:t xml:space="preserve">, Berlin; </w:t>
      </w:r>
      <w:proofErr w:type="spellStart"/>
      <w:r w:rsidRPr="0030732A">
        <w:rPr>
          <w:rStyle w:val="fontstyle01"/>
          <w:rFonts w:ascii="Poppins" w:hAnsi="Poppins" w:cs="Poppins"/>
        </w:rPr>
        <w:t>Kölner</w:t>
      </w:r>
      <w:proofErr w:type="spellEnd"/>
      <w:r w:rsidRPr="0030732A">
        <w:rPr>
          <w:rStyle w:val="fontstyle01"/>
          <w:rFonts w:ascii="Poppins" w:hAnsi="Poppins" w:cs="Poppins"/>
        </w:rPr>
        <w:t xml:space="preserve"> </w:t>
      </w:r>
      <w:proofErr w:type="spellStart"/>
      <w:r w:rsidRPr="0030732A">
        <w:rPr>
          <w:rStyle w:val="fontstyle01"/>
          <w:rFonts w:ascii="Poppins" w:hAnsi="Poppins" w:cs="Poppins"/>
        </w:rPr>
        <w:t>Philharmonie</w:t>
      </w:r>
      <w:proofErr w:type="spellEnd"/>
      <w:r w:rsidRPr="0030732A">
        <w:rPr>
          <w:rStyle w:val="fontstyle01"/>
          <w:rFonts w:ascii="Poppins" w:hAnsi="Poppins" w:cs="Poppins"/>
        </w:rPr>
        <w:t xml:space="preserve">; Gewandhaus Leipzig; Alte </w:t>
      </w:r>
      <w:proofErr w:type="spellStart"/>
      <w:r w:rsidRPr="0030732A">
        <w:rPr>
          <w:rStyle w:val="fontstyle01"/>
          <w:rFonts w:ascii="Poppins" w:hAnsi="Poppins" w:cs="Poppins"/>
        </w:rPr>
        <w:t>Oper</w:t>
      </w:r>
      <w:proofErr w:type="spellEnd"/>
      <w:r w:rsidRPr="0030732A">
        <w:rPr>
          <w:rStyle w:val="fontstyle01"/>
          <w:rFonts w:ascii="Poppins" w:hAnsi="Poppins" w:cs="Poppins"/>
        </w:rPr>
        <w:t xml:space="preserve"> Frankfurt; </w:t>
      </w:r>
      <w:proofErr w:type="spellStart"/>
      <w:r w:rsidRPr="0030732A">
        <w:rPr>
          <w:rStyle w:val="fontstyle01"/>
          <w:rFonts w:ascii="Poppins" w:hAnsi="Poppins" w:cs="Poppins"/>
        </w:rPr>
        <w:t>Tonhalle</w:t>
      </w:r>
      <w:proofErr w:type="spellEnd"/>
      <w:r w:rsidRPr="0030732A">
        <w:rPr>
          <w:rStyle w:val="fontstyle01"/>
          <w:rFonts w:ascii="Poppins" w:hAnsi="Poppins" w:cs="Poppins"/>
        </w:rPr>
        <w:t xml:space="preserve"> Düsseldorf; </w:t>
      </w:r>
      <w:proofErr w:type="spellStart"/>
      <w:r w:rsidRPr="0030732A">
        <w:rPr>
          <w:rStyle w:val="fontstyle01"/>
          <w:rFonts w:ascii="Poppins" w:hAnsi="Poppins" w:cs="Poppins"/>
        </w:rPr>
        <w:t>Wigmore</w:t>
      </w:r>
      <w:proofErr w:type="spellEnd"/>
      <w:r w:rsidRPr="0030732A">
        <w:rPr>
          <w:rStyle w:val="fontstyle01"/>
          <w:rFonts w:ascii="Poppins" w:hAnsi="Poppins" w:cs="Poppins"/>
        </w:rPr>
        <w:t xml:space="preserve"> Hall and Royal Festival Hall, London; </w:t>
      </w:r>
      <w:proofErr w:type="spellStart"/>
      <w:r w:rsidRPr="0030732A">
        <w:rPr>
          <w:rStyle w:val="fontstyle01"/>
          <w:rFonts w:ascii="Poppins" w:hAnsi="Poppins" w:cs="Poppins"/>
        </w:rPr>
        <w:t>deSingel</w:t>
      </w:r>
      <w:proofErr w:type="spellEnd"/>
      <w:r w:rsidRPr="0030732A">
        <w:rPr>
          <w:rStyle w:val="fontstyle01"/>
          <w:rFonts w:ascii="Poppins" w:hAnsi="Poppins" w:cs="Poppins"/>
        </w:rPr>
        <w:t xml:space="preserve">, Antwerp; Concertgebouw, Amsterdam; Palais des Beaux Arts, Brussels; </w:t>
      </w:r>
      <w:proofErr w:type="spellStart"/>
      <w:r w:rsidRPr="0030732A">
        <w:rPr>
          <w:rStyle w:val="fontstyle01"/>
          <w:rFonts w:ascii="Poppins" w:hAnsi="Poppins" w:cs="Poppins"/>
        </w:rPr>
        <w:t>Tonhalle</w:t>
      </w:r>
      <w:proofErr w:type="spellEnd"/>
      <w:r w:rsidRPr="0030732A">
        <w:rPr>
          <w:rStyle w:val="fontstyle01"/>
          <w:rFonts w:ascii="Poppins" w:hAnsi="Poppins" w:cs="Poppins"/>
        </w:rPr>
        <w:t xml:space="preserve">, Zürich; </w:t>
      </w:r>
      <w:proofErr w:type="spellStart"/>
      <w:r w:rsidRPr="0030732A">
        <w:rPr>
          <w:rStyle w:val="fontstyle01"/>
          <w:rFonts w:ascii="Poppins" w:hAnsi="Poppins" w:cs="Poppins"/>
        </w:rPr>
        <w:t>Cité</w:t>
      </w:r>
      <w:proofErr w:type="spellEnd"/>
      <w:r w:rsidRPr="0030732A">
        <w:rPr>
          <w:rStyle w:val="fontstyle01"/>
          <w:rFonts w:ascii="Poppins" w:hAnsi="Poppins" w:cs="Poppins"/>
        </w:rPr>
        <w:t xml:space="preserve"> de la Musique, Théâtre des Bouffes du Nord, </w:t>
      </w:r>
      <w:proofErr w:type="spellStart"/>
      <w:r w:rsidRPr="0030732A">
        <w:rPr>
          <w:rStyle w:val="fontstyle01"/>
          <w:rFonts w:ascii="Poppins" w:hAnsi="Poppins" w:cs="Poppins"/>
        </w:rPr>
        <w:t>Ircam</w:t>
      </w:r>
      <w:proofErr w:type="spellEnd"/>
      <w:r w:rsidRPr="0030732A">
        <w:rPr>
          <w:rStyle w:val="fontstyle01"/>
          <w:rFonts w:ascii="Poppins" w:hAnsi="Poppins" w:cs="Poppins"/>
        </w:rPr>
        <w:t xml:space="preserve">, and Théâtre des Champs-Elysées, Paris; Teatro </w:t>
      </w:r>
      <w:proofErr w:type="spellStart"/>
      <w:r w:rsidRPr="0030732A">
        <w:rPr>
          <w:rStyle w:val="fontstyle01"/>
          <w:rFonts w:ascii="Poppins" w:hAnsi="Poppins" w:cs="Poppins"/>
        </w:rPr>
        <w:t>della</w:t>
      </w:r>
      <w:proofErr w:type="spellEnd"/>
      <w:r w:rsidRPr="0030732A">
        <w:rPr>
          <w:rStyle w:val="fontstyle01"/>
          <w:rFonts w:ascii="Poppins" w:hAnsi="Poppins" w:cs="Poppins"/>
        </w:rPr>
        <w:t xml:space="preserve"> Pergola, Florence; Sala </w:t>
      </w:r>
      <w:proofErr w:type="spellStart"/>
      <w:r w:rsidRPr="0030732A">
        <w:rPr>
          <w:rStyle w:val="fontstyle01"/>
          <w:rFonts w:ascii="Poppins" w:hAnsi="Poppins" w:cs="Poppins"/>
        </w:rPr>
        <w:t>Filarmonica</w:t>
      </w:r>
      <w:proofErr w:type="spellEnd"/>
      <w:r w:rsidRPr="0030732A">
        <w:rPr>
          <w:rStyle w:val="fontstyle01"/>
          <w:rFonts w:ascii="Poppins" w:hAnsi="Poppins" w:cs="Poppins"/>
        </w:rPr>
        <w:t>, Roma; Toppan Hall and Suntory Hall, Tokyo; Carnegie Hall and Frick Collection, New York; and is regularly invited as a guest soloist by the BBC.</w:t>
      </w:r>
    </w:p>
    <w:p w14:paraId="08BF741F" w14:textId="2F4C8BE1" w:rsidR="00DB4BA3" w:rsidRPr="0030732A" w:rsidRDefault="00DB4BA3" w:rsidP="00C036F3">
      <w:pPr>
        <w:jc w:val="both"/>
        <w:rPr>
          <w:rStyle w:val="fontstyle01"/>
          <w:rFonts w:ascii="Poppins" w:hAnsi="Poppins" w:cs="Poppins"/>
        </w:rPr>
      </w:pPr>
      <w:r w:rsidRPr="0030732A">
        <w:rPr>
          <w:rFonts w:ascii="Poppins" w:hAnsi="Poppins" w:cs="Poppins"/>
          <w:sz w:val="20"/>
          <w:szCs w:val="20"/>
        </w:rPr>
        <w:t xml:space="preserve">As a chamber musician, Andreas is performing regularly with </w:t>
      </w:r>
      <w:r w:rsidR="00FF66A0" w:rsidRPr="0030732A">
        <w:rPr>
          <w:rFonts w:ascii="Poppins" w:hAnsi="Poppins" w:cs="Poppins"/>
          <w:sz w:val="20"/>
          <w:szCs w:val="20"/>
        </w:rPr>
        <w:t>keyboard players</w:t>
      </w:r>
      <w:r w:rsidRPr="0030732A">
        <w:rPr>
          <w:rFonts w:ascii="Poppins" w:hAnsi="Poppins" w:cs="Poppins"/>
          <w:sz w:val="20"/>
          <w:szCs w:val="20"/>
        </w:rPr>
        <w:t xml:space="preserve"> Alexander Melnikov</w:t>
      </w:r>
      <w:r w:rsidR="0042766D" w:rsidRPr="0030732A">
        <w:rPr>
          <w:rFonts w:ascii="Poppins" w:hAnsi="Poppins" w:cs="Poppins"/>
          <w:sz w:val="20"/>
          <w:szCs w:val="20"/>
        </w:rPr>
        <w:t xml:space="preserve">, </w:t>
      </w:r>
      <w:r w:rsidR="00FF66A0" w:rsidRPr="0030732A">
        <w:rPr>
          <w:rFonts w:ascii="Poppins" w:hAnsi="Poppins" w:cs="Poppins"/>
          <w:sz w:val="20"/>
          <w:szCs w:val="20"/>
        </w:rPr>
        <w:t xml:space="preserve">Christine </w:t>
      </w:r>
      <w:proofErr w:type="spellStart"/>
      <w:r w:rsidR="00FF66A0" w:rsidRPr="0030732A">
        <w:rPr>
          <w:rFonts w:ascii="Poppins" w:hAnsi="Poppins" w:cs="Poppins"/>
          <w:sz w:val="20"/>
          <w:szCs w:val="20"/>
        </w:rPr>
        <w:t>Schornsheim</w:t>
      </w:r>
      <w:proofErr w:type="spellEnd"/>
      <w:r w:rsidRPr="0030732A">
        <w:rPr>
          <w:rStyle w:val="fontstyle01"/>
          <w:rFonts w:ascii="Poppins" w:hAnsi="Poppins" w:cs="Poppins"/>
        </w:rPr>
        <w:t xml:space="preserve"> and Tobias Koch, violinists Isabelle Faust and Petra </w:t>
      </w:r>
      <w:proofErr w:type="spellStart"/>
      <w:r w:rsidRPr="0030732A">
        <w:rPr>
          <w:rStyle w:val="fontstyle01"/>
          <w:rFonts w:ascii="Poppins" w:hAnsi="Poppins" w:cs="Poppins"/>
        </w:rPr>
        <w:t>Müllejans</w:t>
      </w:r>
      <w:proofErr w:type="spellEnd"/>
      <w:r w:rsidRPr="0030732A">
        <w:rPr>
          <w:rStyle w:val="fontstyle01"/>
          <w:rFonts w:ascii="Poppins" w:hAnsi="Poppins" w:cs="Poppins"/>
        </w:rPr>
        <w:t xml:space="preserve">, and in a piano trio with violinist Daniel </w:t>
      </w:r>
      <w:proofErr w:type="spellStart"/>
      <w:r w:rsidRPr="0030732A">
        <w:rPr>
          <w:rStyle w:val="fontstyle01"/>
          <w:rFonts w:ascii="Poppins" w:hAnsi="Poppins" w:cs="Poppins"/>
        </w:rPr>
        <w:t>Sepec</w:t>
      </w:r>
      <w:proofErr w:type="spellEnd"/>
      <w:r w:rsidRPr="0030732A">
        <w:rPr>
          <w:rStyle w:val="fontstyle01"/>
          <w:rFonts w:ascii="Poppins" w:hAnsi="Poppins" w:cs="Poppins"/>
        </w:rPr>
        <w:t xml:space="preserve"> and cellist Roel </w:t>
      </w:r>
      <w:proofErr w:type="spellStart"/>
      <w:r w:rsidRPr="0030732A">
        <w:rPr>
          <w:rStyle w:val="fontstyle01"/>
          <w:rFonts w:ascii="Poppins" w:hAnsi="Poppins" w:cs="Poppins"/>
        </w:rPr>
        <w:t>Dieltiens</w:t>
      </w:r>
      <w:proofErr w:type="spellEnd"/>
      <w:r w:rsidRPr="0030732A">
        <w:rPr>
          <w:rStyle w:val="fontstyle01"/>
          <w:rFonts w:ascii="Poppins" w:hAnsi="Poppins" w:cs="Poppins"/>
        </w:rPr>
        <w:t xml:space="preserve">. He has also worked with the actresses </w:t>
      </w:r>
      <w:proofErr w:type="spellStart"/>
      <w:r w:rsidRPr="0030732A">
        <w:rPr>
          <w:rStyle w:val="fontstyle01"/>
          <w:rFonts w:ascii="Poppins" w:hAnsi="Poppins" w:cs="Poppins"/>
        </w:rPr>
        <w:t>Senta</w:t>
      </w:r>
      <w:proofErr w:type="spellEnd"/>
      <w:r w:rsidRPr="0030732A">
        <w:rPr>
          <w:rStyle w:val="fontstyle01"/>
          <w:rFonts w:ascii="Poppins" w:hAnsi="Poppins" w:cs="Poppins"/>
        </w:rPr>
        <w:t xml:space="preserve"> Berger and Vanessa Redgrave as well as Anne Sophie von </w:t>
      </w:r>
      <w:r w:rsidRPr="0030732A">
        <w:rPr>
          <w:rStyle w:val="fontstyle01"/>
          <w:rFonts w:ascii="Poppins" w:hAnsi="Poppins" w:cs="Poppins"/>
        </w:rPr>
        <w:lastRenderedPageBreak/>
        <w:t xml:space="preserve">Otter, Alexei </w:t>
      </w:r>
      <w:proofErr w:type="spellStart"/>
      <w:r w:rsidRPr="0030732A">
        <w:rPr>
          <w:rStyle w:val="fontstyle01"/>
          <w:rFonts w:ascii="Poppins" w:hAnsi="Poppins" w:cs="Poppins"/>
        </w:rPr>
        <w:t>Lubimov</w:t>
      </w:r>
      <w:proofErr w:type="spellEnd"/>
      <w:r w:rsidRPr="0030732A">
        <w:rPr>
          <w:rStyle w:val="fontstyle01"/>
          <w:rFonts w:ascii="Poppins" w:hAnsi="Poppins" w:cs="Poppins"/>
        </w:rPr>
        <w:t xml:space="preserve"> and Pedro </w:t>
      </w:r>
      <w:proofErr w:type="spellStart"/>
      <w:r w:rsidRPr="0030732A">
        <w:rPr>
          <w:rStyle w:val="fontstyle01"/>
          <w:rFonts w:ascii="Poppins" w:hAnsi="Poppins" w:cs="Poppins"/>
        </w:rPr>
        <w:t>Memelsdorff</w:t>
      </w:r>
      <w:proofErr w:type="spellEnd"/>
      <w:r w:rsidRPr="0030732A">
        <w:rPr>
          <w:rStyle w:val="fontstyle01"/>
          <w:rFonts w:ascii="Poppins" w:hAnsi="Poppins" w:cs="Poppins"/>
        </w:rPr>
        <w:t xml:space="preserve">, and his musical partnership with the tenor Christoph </w:t>
      </w:r>
      <w:proofErr w:type="spellStart"/>
      <w:r w:rsidRPr="0030732A">
        <w:rPr>
          <w:rStyle w:val="fontstyle01"/>
          <w:rFonts w:ascii="Poppins" w:hAnsi="Poppins" w:cs="Poppins"/>
        </w:rPr>
        <w:t>Prégardien</w:t>
      </w:r>
      <w:proofErr w:type="spellEnd"/>
      <w:r w:rsidRPr="0030732A">
        <w:rPr>
          <w:rStyle w:val="fontstyle01"/>
          <w:rFonts w:ascii="Poppins" w:hAnsi="Poppins" w:cs="Poppins"/>
        </w:rPr>
        <w:t xml:space="preserve"> produced numerous lieder recordings (Schubert, Schumann, Mendelssohn, </w:t>
      </w:r>
      <w:proofErr w:type="gramStart"/>
      <w:r w:rsidRPr="0030732A">
        <w:rPr>
          <w:rStyle w:val="fontstyle01"/>
          <w:rFonts w:ascii="Poppins" w:hAnsi="Poppins" w:cs="Poppins"/>
        </w:rPr>
        <w:t>Beethoven</w:t>
      </w:r>
      <w:proofErr w:type="gramEnd"/>
      <w:r w:rsidRPr="0030732A">
        <w:rPr>
          <w:rStyle w:val="fontstyle01"/>
          <w:rFonts w:ascii="Poppins" w:hAnsi="Poppins" w:cs="Poppins"/>
        </w:rPr>
        <w:t xml:space="preserve"> and Brahms), all highly acclaimed by international critics.</w:t>
      </w:r>
    </w:p>
    <w:p w14:paraId="316B1CD5" w14:textId="77777777" w:rsidR="00DB4BA3" w:rsidRPr="0030732A" w:rsidRDefault="00DB4BA3" w:rsidP="00DB4BA3">
      <w:pPr>
        <w:spacing w:line="276" w:lineRule="auto"/>
        <w:jc w:val="both"/>
        <w:rPr>
          <w:rStyle w:val="fontstyle01"/>
          <w:rFonts w:ascii="Poppins" w:hAnsi="Poppins" w:cs="Poppins"/>
        </w:rPr>
      </w:pPr>
      <w:r w:rsidRPr="0030732A">
        <w:rPr>
          <w:rStyle w:val="fontstyle01"/>
          <w:rFonts w:ascii="Poppins" w:hAnsi="Poppins" w:cs="Poppins"/>
        </w:rPr>
        <w:t xml:space="preserve">Andreas has recorded extensively for BMG, </w:t>
      </w:r>
      <w:proofErr w:type="spellStart"/>
      <w:r w:rsidRPr="0030732A">
        <w:rPr>
          <w:rStyle w:val="fontstyle01"/>
          <w:rFonts w:ascii="Poppins" w:hAnsi="Poppins" w:cs="Poppins"/>
        </w:rPr>
        <w:t>Teldec</w:t>
      </w:r>
      <w:proofErr w:type="spellEnd"/>
      <w:r w:rsidRPr="0030732A">
        <w:rPr>
          <w:rStyle w:val="fontstyle01"/>
          <w:rFonts w:ascii="Poppins" w:hAnsi="Poppins" w:cs="Poppins"/>
        </w:rPr>
        <w:t xml:space="preserve"> Classics (with whom he had an exclusive contract for seven years) and </w:t>
      </w:r>
      <w:proofErr w:type="spellStart"/>
      <w:r w:rsidRPr="0030732A">
        <w:rPr>
          <w:rStyle w:val="fontstyle01"/>
          <w:rFonts w:ascii="Poppins" w:hAnsi="Poppins" w:cs="Poppins"/>
        </w:rPr>
        <w:t>harmonia</w:t>
      </w:r>
      <w:proofErr w:type="spellEnd"/>
      <w:r w:rsidRPr="0030732A">
        <w:rPr>
          <w:rStyle w:val="fontstyle01"/>
          <w:rFonts w:ascii="Poppins" w:hAnsi="Poppins" w:cs="Poppins"/>
        </w:rPr>
        <w:t xml:space="preserve"> mundi France, the latter since 2003. His catalogue boasts numerous awards including a Diapason d’or for his ‘Am Stein vis-à-vis’ with Christine </w:t>
      </w:r>
      <w:proofErr w:type="spellStart"/>
      <w:r w:rsidRPr="0030732A">
        <w:rPr>
          <w:rStyle w:val="fontstyle01"/>
          <w:rFonts w:ascii="Poppins" w:hAnsi="Poppins" w:cs="Poppins"/>
        </w:rPr>
        <w:t>Schornsheim</w:t>
      </w:r>
      <w:proofErr w:type="spellEnd"/>
      <w:r w:rsidRPr="0030732A">
        <w:rPr>
          <w:rStyle w:val="fontstyle01"/>
          <w:rFonts w:ascii="Poppins" w:hAnsi="Poppins" w:cs="Poppins"/>
        </w:rPr>
        <w:t xml:space="preserve"> (Mozart), the 2002 </w:t>
      </w:r>
      <w:proofErr w:type="spellStart"/>
      <w:r w:rsidRPr="0030732A">
        <w:rPr>
          <w:rStyle w:val="fontstyle01"/>
          <w:rFonts w:ascii="Poppins" w:hAnsi="Poppins" w:cs="Poppins"/>
        </w:rPr>
        <w:t>Preis</w:t>
      </w:r>
      <w:proofErr w:type="spellEnd"/>
      <w:r w:rsidRPr="0030732A">
        <w:rPr>
          <w:rStyle w:val="fontstyle01"/>
          <w:rFonts w:ascii="Poppins" w:hAnsi="Poppins" w:cs="Poppins"/>
        </w:rPr>
        <w:t xml:space="preserve"> der </w:t>
      </w:r>
      <w:proofErr w:type="spellStart"/>
      <w:r w:rsidRPr="0030732A">
        <w:rPr>
          <w:rStyle w:val="fontstyle01"/>
          <w:rFonts w:ascii="Poppins" w:hAnsi="Poppins" w:cs="Poppins"/>
        </w:rPr>
        <w:t>Deutschen</w:t>
      </w:r>
      <w:proofErr w:type="spellEnd"/>
      <w:r w:rsidRPr="0030732A">
        <w:rPr>
          <w:rStyle w:val="fontstyle01"/>
          <w:rFonts w:ascii="Poppins" w:hAnsi="Poppins" w:cs="Poppins"/>
        </w:rPr>
        <w:t xml:space="preserve"> </w:t>
      </w:r>
      <w:proofErr w:type="spellStart"/>
      <w:r w:rsidRPr="0030732A">
        <w:rPr>
          <w:rStyle w:val="fontstyle01"/>
          <w:rFonts w:ascii="Poppins" w:hAnsi="Poppins" w:cs="Poppins"/>
        </w:rPr>
        <w:t>Schallplattenkritik</w:t>
      </w:r>
      <w:proofErr w:type="spellEnd"/>
      <w:r w:rsidRPr="0030732A">
        <w:rPr>
          <w:rStyle w:val="fontstyle01"/>
          <w:rFonts w:ascii="Poppins" w:hAnsi="Poppins" w:cs="Poppins"/>
        </w:rPr>
        <w:t xml:space="preserve"> and, in 2011, the Baroque Instrumental Gramophone Award for his CPE Bach concerti recording with the </w:t>
      </w:r>
      <w:proofErr w:type="spellStart"/>
      <w:r w:rsidRPr="0030732A">
        <w:rPr>
          <w:rStyle w:val="fontstyle01"/>
          <w:rFonts w:ascii="Poppins" w:hAnsi="Poppins" w:cs="Poppins"/>
        </w:rPr>
        <w:t>Freiburger</w:t>
      </w:r>
      <w:proofErr w:type="spellEnd"/>
      <w:r w:rsidRPr="0030732A">
        <w:rPr>
          <w:rStyle w:val="fontstyle01"/>
          <w:rFonts w:ascii="Poppins" w:hAnsi="Poppins" w:cs="Poppins"/>
        </w:rPr>
        <w:t xml:space="preserve"> </w:t>
      </w:r>
      <w:proofErr w:type="spellStart"/>
      <w:r w:rsidRPr="0030732A">
        <w:rPr>
          <w:rStyle w:val="fontstyle01"/>
          <w:rFonts w:ascii="Poppins" w:hAnsi="Poppins" w:cs="Poppins"/>
        </w:rPr>
        <w:t>Barockorchester</w:t>
      </w:r>
      <w:proofErr w:type="spellEnd"/>
      <w:r w:rsidRPr="0030732A">
        <w:rPr>
          <w:rStyle w:val="fontstyle01"/>
          <w:rFonts w:ascii="Poppins" w:hAnsi="Poppins" w:cs="Poppins"/>
        </w:rPr>
        <w:t>. His recording of the ‘</w:t>
      </w:r>
      <w:proofErr w:type="spellStart"/>
      <w:r w:rsidRPr="0030732A">
        <w:rPr>
          <w:rStyle w:val="fontstyle01"/>
          <w:rFonts w:ascii="Poppins" w:hAnsi="Poppins" w:cs="Poppins"/>
        </w:rPr>
        <w:t>Diabelli</w:t>
      </w:r>
      <w:proofErr w:type="spellEnd"/>
      <w:r w:rsidRPr="0030732A">
        <w:rPr>
          <w:rStyle w:val="fontstyle01"/>
          <w:rFonts w:ascii="Poppins" w:hAnsi="Poppins" w:cs="Poppins"/>
        </w:rPr>
        <w:t xml:space="preserve"> Variations’, received Diapason d’Or, E/Scherzo, G/Gramophone, 10/10 Classica and the BBC Music Magazine’s Disc of the Month, and his selection of 17th century works for harpsichord of both German and French repertoire: '...pour passer la </w:t>
      </w:r>
      <w:proofErr w:type="spellStart"/>
      <w:r w:rsidRPr="0030732A">
        <w:rPr>
          <w:rStyle w:val="fontstyle01"/>
          <w:rFonts w:ascii="Poppins" w:hAnsi="Poppins" w:cs="Poppins"/>
        </w:rPr>
        <w:t>mélancolie</w:t>
      </w:r>
      <w:proofErr w:type="spellEnd"/>
      <w:r w:rsidRPr="0030732A">
        <w:rPr>
          <w:rStyle w:val="fontstyle01"/>
          <w:rFonts w:ascii="Poppins" w:hAnsi="Poppins" w:cs="Poppins"/>
        </w:rPr>
        <w:t>', earned him a second Gramophone award in 2013.</w:t>
      </w:r>
    </w:p>
    <w:p w14:paraId="63AF4AC6" w14:textId="47A4AD69" w:rsidR="00DB4BA3" w:rsidRPr="0030732A" w:rsidRDefault="00DB4BA3" w:rsidP="00DB4BA3">
      <w:pPr>
        <w:spacing w:line="276" w:lineRule="auto"/>
        <w:jc w:val="both"/>
        <w:rPr>
          <w:rStyle w:val="fontstyle01"/>
          <w:rFonts w:ascii="Poppins" w:hAnsi="Poppins" w:cs="Poppins"/>
          <w:color w:val="auto"/>
        </w:rPr>
      </w:pPr>
      <w:r w:rsidRPr="0030732A">
        <w:rPr>
          <w:rStyle w:val="fontstyle01"/>
          <w:rFonts w:ascii="Poppins" w:hAnsi="Poppins" w:cs="Poppins"/>
        </w:rPr>
        <w:t xml:space="preserve">Andreas’s most recent releases include a presentation of Schubert’s music for four hands together with Alexander Melnikov, a collection of music inspired by the Iberian Peninsula together with the </w:t>
      </w:r>
      <w:proofErr w:type="spellStart"/>
      <w:r w:rsidRPr="0030732A">
        <w:rPr>
          <w:rStyle w:val="fontstyle01"/>
          <w:rFonts w:ascii="Poppins" w:hAnsi="Poppins" w:cs="Poppins"/>
        </w:rPr>
        <w:t>Orquestra</w:t>
      </w:r>
      <w:proofErr w:type="spellEnd"/>
      <w:r w:rsidRPr="0030732A">
        <w:rPr>
          <w:rStyle w:val="fontstyle01"/>
          <w:rFonts w:ascii="Poppins" w:hAnsi="Poppins" w:cs="Poppins"/>
        </w:rPr>
        <w:t xml:space="preserve"> </w:t>
      </w:r>
      <w:proofErr w:type="spellStart"/>
      <w:r w:rsidR="00AF0DD9" w:rsidRPr="0030732A">
        <w:rPr>
          <w:rStyle w:val="fontstyle01"/>
          <w:rFonts w:ascii="Poppins" w:hAnsi="Poppins" w:cs="Poppins"/>
        </w:rPr>
        <w:t>B</w:t>
      </w:r>
      <w:r w:rsidRPr="0030732A">
        <w:rPr>
          <w:rStyle w:val="fontstyle01"/>
          <w:rFonts w:ascii="Poppins" w:hAnsi="Poppins" w:cs="Poppins"/>
        </w:rPr>
        <w:t>arroca</w:t>
      </w:r>
      <w:proofErr w:type="spellEnd"/>
      <w:r w:rsidRPr="0030732A">
        <w:rPr>
          <w:rStyle w:val="fontstyle01"/>
          <w:rFonts w:ascii="Poppins" w:hAnsi="Poppins" w:cs="Poppins"/>
        </w:rPr>
        <w:t xml:space="preserve"> Casa da Música </w:t>
      </w:r>
      <w:r w:rsidR="00AF0DD9" w:rsidRPr="0030732A">
        <w:rPr>
          <w:rStyle w:val="fontstyle01"/>
          <w:rFonts w:ascii="Poppins" w:hAnsi="Poppins" w:cs="Poppins"/>
        </w:rPr>
        <w:t xml:space="preserve">and a </w:t>
      </w:r>
      <w:r w:rsidRPr="0030732A">
        <w:rPr>
          <w:rStyle w:val="fontstyle01"/>
          <w:rFonts w:ascii="Poppins" w:hAnsi="Poppins" w:cs="Poppins"/>
        </w:rPr>
        <w:t xml:space="preserve">double disc, </w:t>
      </w:r>
      <w:r w:rsidRPr="0030732A">
        <w:rPr>
          <w:rStyle w:val="fontstyle01"/>
          <w:rFonts w:ascii="Poppins" w:hAnsi="Poppins" w:cs="Poppins"/>
          <w:i/>
          <w:iCs/>
        </w:rPr>
        <w:t xml:space="preserve">Ein </w:t>
      </w:r>
      <w:proofErr w:type="spellStart"/>
      <w:r w:rsidRPr="0030732A">
        <w:rPr>
          <w:rStyle w:val="fontstyle01"/>
          <w:rFonts w:ascii="Poppins" w:hAnsi="Poppins" w:cs="Poppins"/>
          <w:i/>
          <w:iCs/>
        </w:rPr>
        <w:t>neuer</w:t>
      </w:r>
      <w:proofErr w:type="spellEnd"/>
      <w:r w:rsidRPr="0030732A">
        <w:rPr>
          <w:rStyle w:val="fontstyle01"/>
          <w:rFonts w:ascii="Poppins" w:hAnsi="Poppins" w:cs="Poppins"/>
          <w:i/>
          <w:iCs/>
        </w:rPr>
        <w:t xml:space="preserve"> </w:t>
      </w:r>
      <w:proofErr w:type="spellStart"/>
      <w:r w:rsidRPr="0030732A">
        <w:rPr>
          <w:rStyle w:val="fontstyle01"/>
          <w:rFonts w:ascii="Poppins" w:hAnsi="Poppins" w:cs="Poppins"/>
          <w:i/>
          <w:iCs/>
        </w:rPr>
        <w:t>Weg</w:t>
      </w:r>
      <w:proofErr w:type="spellEnd"/>
      <w:r w:rsidRPr="0030732A">
        <w:rPr>
          <w:rStyle w:val="fontstyle01"/>
          <w:rFonts w:ascii="Poppins" w:hAnsi="Poppins" w:cs="Poppins"/>
        </w:rPr>
        <w:t xml:space="preserve">, </w:t>
      </w:r>
      <w:r w:rsidRPr="0030732A">
        <w:rPr>
          <w:rStyle w:val="fontstyle01"/>
          <w:rFonts w:ascii="Poppins" w:hAnsi="Poppins" w:cs="Poppins"/>
          <w:color w:val="auto"/>
        </w:rPr>
        <w:t xml:space="preserve">for </w:t>
      </w:r>
      <w:proofErr w:type="spellStart"/>
      <w:r w:rsidRPr="0030732A">
        <w:rPr>
          <w:rStyle w:val="fontstyle01"/>
          <w:rFonts w:ascii="Poppins" w:hAnsi="Poppins" w:cs="Poppins"/>
          <w:color w:val="auto"/>
        </w:rPr>
        <w:t>harmonia</w:t>
      </w:r>
      <w:proofErr w:type="spellEnd"/>
      <w:r w:rsidRPr="0030732A">
        <w:rPr>
          <w:rStyle w:val="fontstyle01"/>
          <w:rFonts w:ascii="Poppins" w:hAnsi="Poppins" w:cs="Poppins"/>
          <w:color w:val="auto"/>
        </w:rPr>
        <w:t xml:space="preserve"> mundi to mark Beethoven’s 250</w:t>
      </w:r>
      <w:r w:rsidRPr="0030732A">
        <w:rPr>
          <w:rStyle w:val="fontstyle01"/>
          <w:rFonts w:ascii="Poppins" w:hAnsi="Poppins" w:cs="Poppins"/>
          <w:color w:val="auto"/>
          <w:vertAlign w:val="superscript"/>
        </w:rPr>
        <w:t>th</w:t>
      </w:r>
      <w:r w:rsidRPr="0030732A">
        <w:rPr>
          <w:rStyle w:val="fontstyle01"/>
          <w:rFonts w:ascii="Poppins" w:hAnsi="Poppins" w:cs="Poppins"/>
          <w:color w:val="auto"/>
        </w:rPr>
        <w:t xml:space="preserve"> anniversary in 2020.</w:t>
      </w:r>
      <w:r w:rsidR="00AF0DD9" w:rsidRPr="0030732A">
        <w:rPr>
          <w:rStyle w:val="fontstyle01"/>
          <w:rFonts w:ascii="Poppins" w:hAnsi="Poppins" w:cs="Poppins"/>
          <w:color w:val="auto"/>
        </w:rPr>
        <w:t xml:space="preserve"> Upcoming is a </w:t>
      </w:r>
      <w:r w:rsidR="00593CE0" w:rsidRPr="0030732A">
        <w:rPr>
          <w:rStyle w:val="fontstyle01"/>
          <w:rFonts w:ascii="Poppins" w:hAnsi="Poppins" w:cs="Poppins"/>
          <w:color w:val="auto"/>
        </w:rPr>
        <w:t>long-awaited</w:t>
      </w:r>
      <w:r w:rsidR="00AF0DD9" w:rsidRPr="0030732A">
        <w:rPr>
          <w:rStyle w:val="fontstyle01"/>
          <w:rFonts w:ascii="Poppins" w:hAnsi="Poppins" w:cs="Poppins"/>
          <w:color w:val="auto"/>
        </w:rPr>
        <w:t xml:space="preserve"> presentation of J.S Bach’s </w:t>
      </w:r>
      <w:r w:rsidR="00C036F3" w:rsidRPr="0030732A">
        <w:rPr>
          <w:rStyle w:val="fontstyle01"/>
          <w:rFonts w:ascii="Poppins" w:hAnsi="Poppins" w:cs="Poppins"/>
          <w:color w:val="auto"/>
        </w:rPr>
        <w:t>W</w:t>
      </w:r>
      <w:r w:rsidR="00C036F3" w:rsidRPr="0030732A">
        <w:rPr>
          <w:rFonts w:ascii="Poppins" w:hAnsi="Poppins" w:cs="Poppins"/>
          <w:sz w:val="20"/>
          <w:szCs w:val="20"/>
          <w:shd w:val="clear" w:color="auto" w:fill="FFFFFF"/>
        </w:rPr>
        <w:t>ell-Tempered Clavier</w:t>
      </w:r>
      <w:r w:rsidR="00593CE0" w:rsidRPr="0030732A">
        <w:rPr>
          <w:rFonts w:ascii="Poppins" w:hAnsi="Poppins" w:cs="Poppins"/>
          <w:sz w:val="20"/>
          <w:szCs w:val="20"/>
          <w:shd w:val="clear" w:color="auto" w:fill="FFFFFF"/>
        </w:rPr>
        <w:t>.</w:t>
      </w:r>
    </w:p>
    <w:p w14:paraId="2ACD9706" w14:textId="1959BC30" w:rsidR="00DB4BA3" w:rsidRPr="0030732A" w:rsidRDefault="00DB4BA3" w:rsidP="00DB4BA3">
      <w:pPr>
        <w:tabs>
          <w:tab w:val="left" w:pos="2520"/>
        </w:tabs>
        <w:rPr>
          <w:rFonts w:ascii="Poppins" w:hAnsi="Poppins" w:cs="Poppins"/>
          <w:sz w:val="24"/>
          <w:szCs w:val="24"/>
        </w:rPr>
      </w:pPr>
    </w:p>
    <w:sectPr w:rsidR="00DB4BA3" w:rsidRPr="0030732A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751457" w14:textId="77777777" w:rsidR="00B669D9" w:rsidRDefault="00B669D9" w:rsidP="001A08BE">
      <w:pPr>
        <w:spacing w:after="0" w:line="240" w:lineRule="auto"/>
      </w:pPr>
      <w:r>
        <w:separator/>
      </w:r>
    </w:p>
  </w:endnote>
  <w:endnote w:type="continuationSeparator" w:id="0">
    <w:p w14:paraId="75491FB9" w14:textId="77777777" w:rsidR="00B669D9" w:rsidRDefault="00B669D9" w:rsidP="001A08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layfair Display">
    <w:panose1 w:val="00000000000000000000"/>
    <w:charset w:val="00"/>
    <w:family w:val="auto"/>
    <w:pitch w:val="variable"/>
    <w:sig w:usb0="A00002FF" w:usb1="4000207A" w:usb2="00000000" w:usb3="00000000" w:csb0="00000097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A475AF" w14:textId="33CED158" w:rsidR="00241AEA" w:rsidRDefault="0030732A" w:rsidP="005E7727">
    <w:pPr>
      <w:pStyle w:val="Footer"/>
      <w:tabs>
        <w:tab w:val="clear" w:pos="9026"/>
      </w:tabs>
      <w:jc w:val="center"/>
    </w:pPr>
    <w:hyperlink r:id="rId1" w:history="1">
      <w:r w:rsidR="00241AEA" w:rsidRPr="009404DB">
        <w:rPr>
          <w:rStyle w:val="Hyperlink"/>
        </w:rPr>
        <w:t>www.avantiarts.com</w:t>
      </w:r>
    </w:hyperlink>
  </w:p>
  <w:p w14:paraId="64CD1F44" w14:textId="2041F9F5" w:rsidR="00241AEA" w:rsidRDefault="0030732A" w:rsidP="005E7727">
    <w:pPr>
      <w:pStyle w:val="Footer"/>
      <w:tabs>
        <w:tab w:val="clear" w:pos="9026"/>
      </w:tabs>
      <w:jc w:val="center"/>
    </w:pPr>
    <w:hyperlink r:id="rId2" w:history="1">
      <w:r w:rsidR="00241AEA" w:rsidRPr="009404DB">
        <w:rPr>
          <w:rStyle w:val="Hyperlink"/>
        </w:rPr>
        <w:t>kate@avantiarts.com</w:t>
      </w:r>
    </w:hyperlink>
  </w:p>
  <w:p w14:paraId="303282E9" w14:textId="1E1EEF71" w:rsidR="00A97DB0" w:rsidRDefault="00A97DB0" w:rsidP="005E7727">
    <w:pPr>
      <w:pStyle w:val="Footer"/>
      <w:tabs>
        <w:tab w:val="clear" w:pos="9026"/>
      </w:tabs>
      <w:jc w:val="center"/>
    </w:pPr>
    <w:r>
      <w:t>+44 (0)7745272771</w:t>
    </w:r>
  </w:p>
  <w:p w14:paraId="1F89C617" w14:textId="77777777" w:rsidR="00241AEA" w:rsidRPr="00241AEA" w:rsidRDefault="00241AEA" w:rsidP="00241AEA">
    <w:pPr>
      <w:pStyle w:val="Footer"/>
      <w:tabs>
        <w:tab w:val="clear" w:pos="9026"/>
      </w:tabs>
    </w:pPr>
  </w:p>
  <w:p w14:paraId="208FF053" w14:textId="77777777" w:rsidR="00241AEA" w:rsidRDefault="00241A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B37F7A" w14:textId="77777777" w:rsidR="00B669D9" w:rsidRDefault="00B669D9" w:rsidP="001A08BE">
      <w:pPr>
        <w:spacing w:after="0" w:line="240" w:lineRule="auto"/>
      </w:pPr>
      <w:r>
        <w:separator/>
      </w:r>
    </w:p>
  </w:footnote>
  <w:footnote w:type="continuationSeparator" w:id="0">
    <w:p w14:paraId="4764567F" w14:textId="77777777" w:rsidR="00B669D9" w:rsidRDefault="00B669D9" w:rsidP="001A08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EED64F" w14:textId="57CA7D15" w:rsidR="001A08BE" w:rsidRDefault="002363FC" w:rsidP="002363FC">
    <w:pPr>
      <w:pStyle w:val="Header"/>
      <w:jc w:val="center"/>
    </w:pPr>
    <w:r>
      <w:rPr>
        <w:noProof/>
      </w:rPr>
      <w:drawing>
        <wp:inline distT="0" distB="0" distL="0" distR="0" wp14:anchorId="60AB913B" wp14:editId="6D26AEE2">
          <wp:extent cx="2362200" cy="928288"/>
          <wp:effectExtent l="0" t="0" r="0" b="571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4210" cy="9447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1627DC6" w14:textId="77777777" w:rsidR="001A08BE" w:rsidRDefault="001A08B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5F1"/>
    <w:rsid w:val="001137D5"/>
    <w:rsid w:val="00121254"/>
    <w:rsid w:val="00170878"/>
    <w:rsid w:val="001A08BE"/>
    <w:rsid w:val="002363FC"/>
    <w:rsid w:val="00241AEA"/>
    <w:rsid w:val="0027119C"/>
    <w:rsid w:val="00284D9D"/>
    <w:rsid w:val="002E3D9D"/>
    <w:rsid w:val="0030732A"/>
    <w:rsid w:val="00374CB0"/>
    <w:rsid w:val="0042766D"/>
    <w:rsid w:val="004C7DE8"/>
    <w:rsid w:val="004F5150"/>
    <w:rsid w:val="0055392C"/>
    <w:rsid w:val="00593CE0"/>
    <w:rsid w:val="005C7C84"/>
    <w:rsid w:val="005E7727"/>
    <w:rsid w:val="00650E3E"/>
    <w:rsid w:val="006B320D"/>
    <w:rsid w:val="00710255"/>
    <w:rsid w:val="00735CC7"/>
    <w:rsid w:val="007426EE"/>
    <w:rsid w:val="00810A35"/>
    <w:rsid w:val="00870C37"/>
    <w:rsid w:val="00936E6D"/>
    <w:rsid w:val="009C1418"/>
    <w:rsid w:val="009F1D30"/>
    <w:rsid w:val="00A97DB0"/>
    <w:rsid w:val="00AA2C58"/>
    <w:rsid w:val="00AE7719"/>
    <w:rsid w:val="00AF0DD9"/>
    <w:rsid w:val="00AF63D7"/>
    <w:rsid w:val="00B669D9"/>
    <w:rsid w:val="00C036F3"/>
    <w:rsid w:val="00C23B28"/>
    <w:rsid w:val="00C37878"/>
    <w:rsid w:val="00D155F1"/>
    <w:rsid w:val="00D85FA1"/>
    <w:rsid w:val="00DB4BA3"/>
    <w:rsid w:val="00F06B35"/>
    <w:rsid w:val="00FF6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D31BC"/>
  <w15:chartTrackingRefBased/>
  <w15:docId w15:val="{34E8BDF2-52E1-4B92-850E-1BE197EE2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F66A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08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08BE"/>
  </w:style>
  <w:style w:type="paragraph" w:styleId="Footer">
    <w:name w:val="footer"/>
    <w:basedOn w:val="Normal"/>
    <w:link w:val="FooterChar"/>
    <w:uiPriority w:val="99"/>
    <w:unhideWhenUsed/>
    <w:rsid w:val="001A08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08BE"/>
  </w:style>
  <w:style w:type="character" w:styleId="Hyperlink">
    <w:name w:val="Hyperlink"/>
    <w:basedOn w:val="DefaultParagraphFont"/>
    <w:uiPriority w:val="99"/>
    <w:unhideWhenUsed/>
    <w:rsid w:val="00241A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1AEA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sid w:val="00DB4BA3"/>
    <w:rPr>
      <w:rFonts w:ascii="Tahoma" w:hAnsi="Tahoma" w:cs="Tahoma" w:hint="default"/>
      <w:b w:val="0"/>
      <w:bCs w:val="0"/>
      <w:i w:val="0"/>
      <w:iCs w:val="0"/>
      <w:color w:val="111119"/>
      <w:sz w:val="20"/>
      <w:szCs w:val="20"/>
    </w:rPr>
  </w:style>
  <w:style w:type="character" w:customStyle="1" w:styleId="fontstyle21">
    <w:name w:val="fontstyle21"/>
    <w:basedOn w:val="DefaultParagraphFont"/>
    <w:rsid w:val="00DB4BA3"/>
    <w:rPr>
      <w:rFonts w:ascii="Tahoma" w:hAnsi="Tahoma" w:cs="Tahoma" w:hint="default"/>
      <w:b/>
      <w:bCs/>
      <w:i w:val="0"/>
      <w:iCs w:val="0"/>
      <w:color w:val="000000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FF66A0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74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kate@avantiarts.com" TargetMode="External"/><Relationship Id="rId1" Type="http://schemas.openxmlformats.org/officeDocument/2006/relationships/hyperlink" Target="http://www.avantiart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4451B9-E0BA-45C8-A23B-FF109598CE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560</Words>
  <Characters>3194</Characters>
  <Application>Microsoft Office Word</Application>
  <DocSecurity>0</DocSecurity>
  <Lines>26</Lines>
  <Paragraphs>7</Paragraphs>
  <ScaleCrop>false</ScaleCrop>
  <Company/>
  <LinksUpToDate>false</LinksUpToDate>
  <CharactersWithSpaces>3747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 Adams</dc:creator>
  <cp:keywords/>
  <dc:description/>
  <cp:lastModifiedBy>Kate Adams</cp:lastModifiedBy>
  <cp:revision>3</cp:revision>
  <dcterms:created xsi:type="dcterms:W3CDTF">2021-08-04T15:07:00Z</dcterms:created>
  <dcterms:modified xsi:type="dcterms:W3CDTF">2021-08-04T15:07:00Z</dcterms:modified>
</cp:coreProperties>
</file>